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550077">
        <w:rPr>
          <w:rFonts w:ascii="宋体" w:hAnsi="宋体" w:cs="楷体_GB2312" w:hint="eastAsia"/>
          <w:b/>
          <w:bCs/>
          <w:sz w:val="30"/>
          <w:szCs w:val="30"/>
        </w:rPr>
        <w:t>数据分析理论与方法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"/>
        <w:gridCol w:w="675"/>
        <w:gridCol w:w="852"/>
        <w:gridCol w:w="68"/>
        <w:gridCol w:w="1417"/>
        <w:gridCol w:w="141"/>
        <w:gridCol w:w="710"/>
        <w:gridCol w:w="364"/>
        <w:gridCol w:w="345"/>
        <w:gridCol w:w="283"/>
        <w:gridCol w:w="713"/>
        <w:gridCol w:w="563"/>
        <w:gridCol w:w="215"/>
        <w:gridCol w:w="68"/>
        <w:gridCol w:w="520"/>
        <w:gridCol w:w="473"/>
        <w:gridCol w:w="6"/>
        <w:gridCol w:w="380"/>
        <w:gridCol w:w="625"/>
        <w:gridCol w:w="1069"/>
        <w:gridCol w:w="68"/>
      </w:tblGrid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550077" w:rsidP="00550077">
            <w:pPr>
              <w:spacing w:line="400" w:lineRule="exact"/>
              <w:rPr>
                <w:szCs w:val="21"/>
              </w:rPr>
            </w:pPr>
            <w:r w:rsidRPr="00550077">
              <w:rPr>
                <w:szCs w:val="21"/>
              </w:rPr>
              <w:t xml:space="preserve">Theory and </w:t>
            </w:r>
            <w:r>
              <w:rPr>
                <w:rFonts w:hint="eastAsia"/>
                <w:szCs w:val="21"/>
              </w:rPr>
              <w:t>M</w:t>
            </w:r>
            <w:r w:rsidRPr="00550077">
              <w:rPr>
                <w:szCs w:val="21"/>
              </w:rPr>
              <w:t xml:space="preserve">ethod of </w:t>
            </w:r>
            <w:r>
              <w:rPr>
                <w:rFonts w:hint="eastAsia"/>
                <w:szCs w:val="21"/>
              </w:rPr>
              <w:t>D</w:t>
            </w:r>
            <w:r w:rsidRPr="00550077">
              <w:rPr>
                <w:szCs w:val="21"/>
              </w:rPr>
              <w:t xml:space="preserve">ata </w:t>
            </w:r>
            <w:r>
              <w:rPr>
                <w:rFonts w:hint="eastAsia"/>
                <w:szCs w:val="21"/>
              </w:rPr>
              <w:t>A</w:t>
            </w:r>
            <w:r w:rsidRPr="00550077">
              <w:rPr>
                <w:szCs w:val="21"/>
              </w:rPr>
              <w:t>nalysis</w:t>
            </w:r>
          </w:p>
        </w:tc>
      </w:tr>
      <w:tr w:rsidR="00287BF1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7"/>
            <w:vAlign w:val="center"/>
          </w:tcPr>
          <w:p w:rsidR="00287BF1" w:rsidRPr="00901F7C" w:rsidRDefault="00C6021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空管学院</w:t>
            </w:r>
          </w:p>
        </w:tc>
      </w:tr>
      <w:tr w:rsidR="00202EF7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7"/>
            <w:vAlign w:val="center"/>
          </w:tcPr>
          <w:p w:rsidR="00202EF7" w:rsidRPr="003A092A" w:rsidRDefault="00213BF0" w:rsidP="00896755">
            <w:pPr>
              <w:spacing w:line="400" w:lineRule="exact"/>
              <w:rPr>
                <w:color w:val="FF0000"/>
                <w:szCs w:val="21"/>
              </w:rPr>
            </w:pPr>
            <w:r w:rsidRPr="00213BF0">
              <w:rPr>
                <w:rFonts w:hint="eastAsia"/>
                <w:szCs w:val="21"/>
              </w:rPr>
              <w:t>专业基础学位课</w:t>
            </w:r>
          </w:p>
        </w:tc>
        <w:tc>
          <w:tcPr>
            <w:tcW w:w="1366" w:type="dxa"/>
            <w:gridSpan w:val="4"/>
            <w:vAlign w:val="center"/>
          </w:tcPr>
          <w:p w:rsidR="00202EF7" w:rsidRPr="00FB270F" w:rsidRDefault="00202EF7" w:rsidP="00896755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6"/>
            <w:vAlign w:val="center"/>
          </w:tcPr>
          <w:p w:rsidR="00202EF7" w:rsidRPr="00FB270F" w:rsidRDefault="00202EF7" w:rsidP="00896755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1.</w:t>
            </w:r>
            <w:r w:rsidRPr="00FB270F">
              <w:rPr>
                <w:rFonts w:hint="eastAsia"/>
                <w:szCs w:val="21"/>
              </w:rPr>
              <w:t>学术型</w:t>
            </w:r>
            <w:r w:rsidRPr="00FB270F">
              <w:rPr>
                <w:rFonts w:hint="eastAsia"/>
                <w:szCs w:val="21"/>
              </w:rPr>
              <w:t>2.</w:t>
            </w:r>
            <w:r w:rsidRPr="00FB270F">
              <w:rPr>
                <w:rFonts w:hint="eastAsia"/>
                <w:szCs w:val="21"/>
              </w:rPr>
              <w:t>专业学位</w:t>
            </w:r>
          </w:p>
        </w:tc>
      </w:tr>
      <w:tr w:rsidR="00E952BB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7"/>
            <w:vAlign w:val="center"/>
          </w:tcPr>
          <w:p w:rsidR="00E952BB" w:rsidRPr="00FB270F" w:rsidRDefault="00E952BB" w:rsidP="003A092A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讲授类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 w:rsidR="00D546D8" w:rsidRPr="00901F7C" w:rsidRDefault="00C2226A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41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3"/>
            <w:vAlign w:val="center"/>
          </w:tcPr>
          <w:p w:rsidR="00D546D8" w:rsidRPr="00FB270F" w:rsidRDefault="00C2226A" w:rsidP="00896755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gridSpan w:val="4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5"/>
            <w:vAlign w:val="center"/>
          </w:tcPr>
          <w:p w:rsidR="00D546D8" w:rsidRPr="00FB270F" w:rsidRDefault="00FB270F" w:rsidP="00D546D8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2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FB270F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交通信息工程及控制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3A092A" w:rsidP="003A092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线性代数，概率论与数理统计</w:t>
            </w:r>
          </w:p>
        </w:tc>
      </w:tr>
      <w:tr w:rsidR="00652FF3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652FF3" w:rsidRPr="00901F7C" w:rsidRDefault="00550077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王超</w:t>
            </w:r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652FF3" w:rsidRPr="00901F7C" w:rsidRDefault="0055007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5"/>
            <w:vAlign w:val="center"/>
          </w:tcPr>
          <w:p w:rsidR="00652FF3" w:rsidRPr="00901F7C" w:rsidRDefault="0055007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岳仁田</w:t>
            </w:r>
          </w:p>
        </w:tc>
        <w:tc>
          <w:tcPr>
            <w:tcW w:w="1005" w:type="dxa"/>
            <w:gridSpan w:val="2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gridSpan w:val="2"/>
            <w:vAlign w:val="center"/>
          </w:tcPr>
          <w:p w:rsidR="00652FF3" w:rsidRPr="00901F7C" w:rsidRDefault="0055007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</w:tr>
      <w:tr w:rsidR="00D546D8" w:rsidRPr="00901F7C" w:rsidTr="00D546D8">
        <w:trPr>
          <w:gridBefore w:val="1"/>
          <w:wBefore w:w="73" w:type="dxa"/>
          <w:trHeight w:val="1260"/>
          <w:jc w:val="center"/>
        </w:trPr>
        <w:tc>
          <w:tcPr>
            <w:tcW w:w="9555" w:type="dxa"/>
            <w:gridSpan w:val="20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D546D8" w:rsidRPr="00901F7C" w:rsidRDefault="0073473A" w:rsidP="001D4AB2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本课程是交通运输等相关专业研究生的一门重要课程，课程主要内容包括：</w:t>
            </w:r>
            <w:r>
              <w:rPr>
                <w:rFonts w:hint="eastAsia"/>
                <w:szCs w:val="21"/>
              </w:rPr>
              <w:t>数据分析、数据挖掘和知识发现的基本概念；数据分析的原则、步骤和过程；常用工具及</w:t>
            </w:r>
            <w:r>
              <w:rPr>
                <w:rFonts w:hint="eastAsia"/>
                <w:szCs w:val="21"/>
              </w:rPr>
              <w:t>R</w:t>
            </w:r>
            <w:r>
              <w:rPr>
                <w:rFonts w:hint="eastAsia"/>
                <w:szCs w:val="21"/>
              </w:rPr>
              <w:t>在数据分析中的优势，</w:t>
            </w:r>
            <w:r>
              <w:rPr>
                <w:rFonts w:hint="eastAsia"/>
                <w:szCs w:val="21"/>
              </w:rPr>
              <w:t>R</w:t>
            </w:r>
            <w:r>
              <w:rPr>
                <w:rFonts w:hint="eastAsia"/>
                <w:szCs w:val="21"/>
              </w:rPr>
              <w:t>的基本函数及方法；数据预处理、数据可视化、相关分析、回归分析、预测分析、判别分析和聚类分析等数据分析的基本理论与方法。</w:t>
            </w:r>
          </w:p>
        </w:tc>
      </w:tr>
      <w:tr w:rsidR="00D546D8" w:rsidRPr="00901F7C" w:rsidTr="00D546D8">
        <w:trPr>
          <w:gridBefore w:val="1"/>
          <w:wBefore w:w="73" w:type="dxa"/>
          <w:trHeight w:val="1125"/>
          <w:jc w:val="center"/>
        </w:trPr>
        <w:tc>
          <w:tcPr>
            <w:tcW w:w="9555" w:type="dxa"/>
            <w:gridSpan w:val="20"/>
            <w:vAlign w:val="center"/>
          </w:tcPr>
          <w:p w:rsidR="00D546D8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73473A" w:rsidRPr="0073473A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课程教学目标：使</w:t>
            </w:r>
            <w:r w:rsidR="0073473A" w:rsidRPr="0073473A">
              <w:rPr>
                <w:rFonts w:hint="eastAsia"/>
                <w:szCs w:val="21"/>
              </w:rPr>
              <w:t>学生掌握数据分析的基本概念、基本原理和基本方法，特别是能在实际问题中灵活应用数据分析知识。</w:t>
            </w:r>
          </w:p>
          <w:p w:rsidR="00213BF0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课程教学基本</w:t>
            </w:r>
            <w:r w:rsidR="00213BF0" w:rsidRPr="001D4AB2">
              <w:rPr>
                <w:rFonts w:hint="eastAsia"/>
                <w:szCs w:val="21"/>
              </w:rPr>
              <w:t>要求：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1</w:t>
            </w:r>
            <w:r w:rsidRPr="001D4AB2">
              <w:rPr>
                <w:rFonts w:hint="eastAsia"/>
                <w:szCs w:val="21"/>
              </w:rPr>
              <w:t>、了解数据融合</w:t>
            </w:r>
            <w:r>
              <w:rPr>
                <w:rFonts w:hint="eastAsia"/>
                <w:szCs w:val="21"/>
              </w:rPr>
              <w:t>和</w:t>
            </w:r>
            <w:r w:rsidRPr="001D4AB2">
              <w:rPr>
                <w:rFonts w:hint="eastAsia"/>
                <w:szCs w:val="21"/>
              </w:rPr>
              <w:t>R</w:t>
            </w:r>
            <w:r w:rsidRPr="001D4AB2">
              <w:rPr>
                <w:rFonts w:hint="eastAsia"/>
                <w:szCs w:val="21"/>
              </w:rPr>
              <w:t>语言</w:t>
            </w:r>
            <w:r>
              <w:rPr>
                <w:rFonts w:hint="eastAsia"/>
                <w:szCs w:val="21"/>
              </w:rPr>
              <w:t>基础知识</w:t>
            </w:r>
            <w:r w:rsidRPr="001D4AB2">
              <w:rPr>
                <w:rFonts w:hint="eastAsia"/>
                <w:szCs w:val="21"/>
              </w:rPr>
              <w:t>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2</w:t>
            </w:r>
            <w:r w:rsidRPr="001D4AB2">
              <w:rPr>
                <w:rFonts w:hint="eastAsia"/>
                <w:szCs w:val="21"/>
              </w:rPr>
              <w:t>、了解非线性替代的线性回归和稳健回归；了解学习向量量化；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3</w:t>
            </w:r>
            <w:r w:rsidRPr="001D4AB2">
              <w:rPr>
                <w:rFonts w:hint="eastAsia"/>
                <w:szCs w:val="21"/>
              </w:rPr>
              <w:t>、了解原型聚类和模糊聚类；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4</w:t>
            </w:r>
            <w:r w:rsidRPr="001D4AB2">
              <w:rPr>
                <w:rFonts w:hint="eastAsia"/>
                <w:szCs w:val="21"/>
              </w:rPr>
              <w:t>、理解数据分析的基本概念，理解数据集的概念；理解矩阵关系；理解误差类型，理解滤波方法；理解采样和量化；理解</w:t>
            </w:r>
            <w:r w:rsidRPr="001D4AB2">
              <w:rPr>
                <w:rFonts w:hint="eastAsia"/>
                <w:szCs w:val="21"/>
              </w:rPr>
              <w:t>R</w:t>
            </w:r>
            <w:r w:rsidRPr="001D4AB2">
              <w:rPr>
                <w:rFonts w:hint="eastAsia"/>
                <w:szCs w:val="21"/>
              </w:rPr>
              <w:t>语言相关函数；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5</w:t>
            </w:r>
            <w:r w:rsidRPr="001D4AB2">
              <w:rPr>
                <w:rFonts w:hint="eastAsia"/>
                <w:szCs w:val="21"/>
              </w:rPr>
              <w:t>、理解主成分分析的原理；理解各种可视化图的原理及作用；理解多维标度分析、塞蒙映射和谱分析的原理；理解线性相关，理解卡方检验；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6</w:t>
            </w:r>
            <w:r w:rsidRPr="001D4AB2">
              <w:rPr>
                <w:rFonts w:hint="eastAsia"/>
                <w:szCs w:val="21"/>
              </w:rPr>
              <w:t>、理解神经网络、</w:t>
            </w:r>
            <w:r w:rsidRPr="001D4AB2">
              <w:rPr>
                <w:rFonts w:hint="eastAsia"/>
                <w:szCs w:val="21"/>
              </w:rPr>
              <w:t>RBF</w:t>
            </w:r>
            <w:r w:rsidRPr="001D4AB2">
              <w:rPr>
                <w:rFonts w:hint="eastAsia"/>
                <w:szCs w:val="21"/>
              </w:rPr>
              <w:t>网络、交叉检验和特征选取；理解有限状态机，回溯模型，自回归模型；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7</w:t>
            </w:r>
            <w:r w:rsidRPr="001D4AB2">
              <w:rPr>
                <w:rFonts w:hint="eastAsia"/>
                <w:szCs w:val="21"/>
              </w:rPr>
              <w:t>、理解贝叶斯分类原理，理解支持向量机、最近邻分类和决策树的原理，理解分割聚类和序列聚类；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8</w:t>
            </w:r>
            <w:r w:rsidRPr="001D4AB2">
              <w:rPr>
                <w:rFonts w:hint="eastAsia"/>
                <w:szCs w:val="21"/>
              </w:rPr>
              <w:t>、掌握数据测度的分类，掌握相异度测量、相似度测量的方法；</w:t>
            </w:r>
            <w:r w:rsidRPr="001D4AB2">
              <w:rPr>
                <w:rFonts w:hint="eastAsia"/>
                <w:szCs w:val="21"/>
              </w:rPr>
              <w:t xml:space="preserve"> 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9</w:t>
            </w:r>
            <w:r w:rsidRPr="001D4AB2">
              <w:rPr>
                <w:rFonts w:hint="eastAsia"/>
                <w:szCs w:val="21"/>
              </w:rPr>
              <w:t>、掌握序列关系；掌握误差处理的方法，掌握数据转换方法；</w:t>
            </w:r>
            <w:r w:rsidRPr="001D4AB2">
              <w:rPr>
                <w:szCs w:val="21"/>
              </w:rPr>
              <w:t xml:space="preserve"> </w:t>
            </w:r>
          </w:p>
          <w:p w:rsidR="001D4AB2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10</w:t>
            </w:r>
            <w:r w:rsidRPr="001D4AB2">
              <w:rPr>
                <w:rFonts w:hint="eastAsia"/>
                <w:szCs w:val="21"/>
              </w:rPr>
              <w:t>、掌握用</w:t>
            </w:r>
            <w:r w:rsidRPr="001D4AB2">
              <w:rPr>
                <w:rFonts w:hint="eastAsia"/>
                <w:szCs w:val="21"/>
              </w:rPr>
              <w:t>R</w:t>
            </w:r>
            <w:r w:rsidRPr="001D4AB2">
              <w:rPr>
                <w:rFonts w:hint="eastAsia"/>
                <w:szCs w:val="21"/>
              </w:rPr>
              <w:t>进行数据预处理；掌握基本的</w:t>
            </w:r>
            <w:r w:rsidRPr="001D4AB2">
              <w:rPr>
                <w:rFonts w:hint="eastAsia"/>
                <w:szCs w:val="21"/>
              </w:rPr>
              <w:t>R</w:t>
            </w:r>
            <w:r w:rsidRPr="001D4AB2">
              <w:rPr>
                <w:rFonts w:hint="eastAsia"/>
                <w:szCs w:val="21"/>
              </w:rPr>
              <w:t>绘图函数；</w:t>
            </w:r>
          </w:p>
          <w:p w:rsidR="00D546D8" w:rsidRPr="00901F7C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D4AB2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1D4AB2">
              <w:rPr>
                <w:rFonts w:hint="eastAsia"/>
                <w:szCs w:val="21"/>
              </w:rPr>
              <w:t>、掌握典型相关分析的原理和计算步骤；掌握线性回归的原理和计算方法；掌握判别准则</w:t>
            </w:r>
            <w:r>
              <w:rPr>
                <w:rFonts w:hint="eastAsia"/>
                <w:szCs w:val="21"/>
              </w:rPr>
              <w:t>及</w:t>
            </w:r>
            <w:r w:rsidRPr="001D4AB2">
              <w:rPr>
                <w:rFonts w:hint="eastAsia"/>
                <w:szCs w:val="21"/>
              </w:rPr>
              <w:t>线性判别分析的方法。</w:t>
            </w:r>
          </w:p>
        </w:tc>
      </w:tr>
      <w:tr w:rsidR="00D546D8" w:rsidRPr="00901F7C" w:rsidTr="00D546D8">
        <w:trPr>
          <w:gridBefore w:val="1"/>
          <w:wBefore w:w="73" w:type="dxa"/>
          <w:trHeight w:val="1064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lastRenderedPageBreak/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1．考核方式：考试（√）；考查（）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73473A">
              <w:rPr>
                <w:rFonts w:ascii="宋体" w:hAnsi="宋体" w:cs="楷体_GB2312" w:hint="eastAsia"/>
                <w:szCs w:val="21"/>
              </w:rPr>
              <w:t>15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</w:t>
            </w:r>
            <w:r w:rsidR="0073473A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）％；期末考核（</w:t>
            </w:r>
            <w:r w:rsidR="0073473A">
              <w:rPr>
                <w:rFonts w:ascii="宋体" w:hAnsi="宋体" w:cs="楷体_GB2312" w:hint="eastAsia"/>
                <w:szCs w:val="21"/>
              </w:rPr>
              <w:t>85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73473A">
              <w:rPr>
                <w:rFonts w:ascii="宋体" w:hAnsi="宋体" w:cs="楷体_GB2312" w:hint="eastAsia"/>
                <w:szCs w:val="21"/>
              </w:rPr>
              <w:t>30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73473A">
              <w:rPr>
                <w:rFonts w:ascii="宋体" w:hAnsi="宋体" w:cs="楷体_GB2312" w:hint="eastAsia"/>
                <w:szCs w:val="21"/>
              </w:rPr>
              <w:t>50</w:t>
            </w:r>
            <w:r w:rsidRPr="00D67D91">
              <w:rPr>
                <w:rFonts w:ascii="宋体" w:hAnsi="宋体" w:cs="楷体_GB2312" w:hint="eastAsia"/>
                <w:szCs w:val="21"/>
              </w:rPr>
              <w:t>）％；读书报告（</w:t>
            </w:r>
            <w:r w:rsidR="0073473A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901F7C" w:rsidRDefault="00D546D8" w:rsidP="00D546D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</w:t>
            </w:r>
            <w:r w:rsidR="0073473A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）％；其他（</w:t>
            </w:r>
            <w:r w:rsidR="0073473A">
              <w:rPr>
                <w:rFonts w:ascii="宋体" w:hAnsi="宋体" w:cs="楷体_GB2312" w:hint="eastAsia"/>
                <w:szCs w:val="21"/>
              </w:rPr>
              <w:t>20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</w:tc>
      </w:tr>
      <w:tr w:rsidR="00D546D8" w:rsidRPr="00901F7C" w:rsidTr="00D546D8">
        <w:trPr>
          <w:gridBefore w:val="1"/>
          <w:wBefore w:w="73" w:type="dxa"/>
          <w:trHeight w:val="488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D91AFB">
        <w:trPr>
          <w:gridBefore w:val="1"/>
          <w:wBefore w:w="73" w:type="dxa"/>
          <w:trHeight w:val="450"/>
          <w:jc w:val="center"/>
        </w:trPr>
        <w:tc>
          <w:tcPr>
            <w:tcW w:w="3012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402" w:type="dxa"/>
            <w:gridSpan w:val="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D546D8" w:rsidRPr="00901F7C" w:rsidTr="00D91AFB">
        <w:trPr>
          <w:gridBefore w:val="1"/>
          <w:wBefore w:w="73" w:type="dxa"/>
          <w:trHeight w:val="300"/>
          <w:jc w:val="center"/>
        </w:trPr>
        <w:tc>
          <w:tcPr>
            <w:tcW w:w="3012" w:type="dxa"/>
            <w:gridSpan w:val="4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概述</w:t>
            </w:r>
            <w:r w:rsidR="00205C51">
              <w:rPr>
                <w:rFonts w:ascii="宋体" w:hAnsi="宋体" w:hint="eastAsia"/>
                <w:szCs w:val="21"/>
              </w:rPr>
              <w:t>：数据，数据分析</w:t>
            </w:r>
          </w:p>
        </w:tc>
        <w:tc>
          <w:tcPr>
            <w:tcW w:w="3402" w:type="dxa"/>
            <w:gridSpan w:val="9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数据分析的基本概念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D546D8" w:rsidRPr="00901F7C" w:rsidTr="00D91AFB">
        <w:trPr>
          <w:gridBefore w:val="1"/>
          <w:wBefore w:w="73" w:type="dxa"/>
          <w:trHeight w:val="363"/>
          <w:jc w:val="center"/>
        </w:trPr>
        <w:tc>
          <w:tcPr>
            <w:tcW w:w="3012" w:type="dxa"/>
            <w:gridSpan w:val="4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数据及关系：鸢尾花数据集，数据测度，矩阵表示</w:t>
            </w:r>
          </w:p>
        </w:tc>
        <w:tc>
          <w:tcPr>
            <w:tcW w:w="3402" w:type="dxa"/>
            <w:gridSpan w:val="9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理解数据集的概念，掌握数据测度的分类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363"/>
          <w:jc w:val="center"/>
        </w:trPr>
        <w:tc>
          <w:tcPr>
            <w:tcW w:w="3012" w:type="dxa"/>
            <w:gridSpan w:val="4"/>
            <w:vAlign w:val="center"/>
          </w:tcPr>
          <w:p w:rsidR="00584FAA" w:rsidRPr="00901F7C" w:rsidRDefault="00584FAA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数据及关系：矩阵关系，相异度测量，相似度测量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理解矩阵关系，掌握相异度测量、相似度测量的方法</w:t>
            </w:r>
          </w:p>
        </w:tc>
        <w:tc>
          <w:tcPr>
            <w:tcW w:w="3141" w:type="dxa"/>
            <w:gridSpan w:val="7"/>
            <w:vAlign w:val="center"/>
          </w:tcPr>
          <w:p w:rsidR="00584FAA" w:rsidRPr="00901F7C" w:rsidRDefault="00584FAA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425"/>
          <w:jc w:val="center"/>
        </w:trPr>
        <w:tc>
          <w:tcPr>
            <w:tcW w:w="3012" w:type="dxa"/>
            <w:gridSpan w:val="4"/>
            <w:vAlign w:val="center"/>
          </w:tcPr>
          <w:p w:rsidR="00584FAA" w:rsidRPr="00901F7C" w:rsidRDefault="00584FAA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数据及关系：序列关系，采样和量化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掌握序列关系，理解采样和量化</w:t>
            </w:r>
          </w:p>
        </w:tc>
        <w:tc>
          <w:tcPr>
            <w:tcW w:w="3141" w:type="dxa"/>
            <w:gridSpan w:val="7"/>
            <w:vAlign w:val="center"/>
          </w:tcPr>
          <w:p w:rsidR="00584FAA" w:rsidRPr="00901F7C" w:rsidRDefault="00584FAA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300"/>
          <w:jc w:val="center"/>
        </w:trPr>
        <w:tc>
          <w:tcPr>
            <w:tcW w:w="3012" w:type="dxa"/>
            <w:gridSpan w:val="4"/>
            <w:vAlign w:val="center"/>
          </w:tcPr>
          <w:p w:rsidR="00584FAA" w:rsidRPr="00901F7C" w:rsidRDefault="00584FAA" w:rsidP="0017551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数据预处理：误差类型，误差处理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17551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理解误差类型，掌握误差处理的方法</w:t>
            </w:r>
          </w:p>
        </w:tc>
        <w:tc>
          <w:tcPr>
            <w:tcW w:w="3141" w:type="dxa"/>
            <w:gridSpan w:val="7"/>
          </w:tcPr>
          <w:p w:rsidR="00584FAA" w:rsidRDefault="00584FAA" w:rsidP="00175517">
            <w:r w:rsidRPr="00D722EB"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350"/>
          <w:jc w:val="center"/>
        </w:trPr>
        <w:tc>
          <w:tcPr>
            <w:tcW w:w="3012" w:type="dxa"/>
            <w:gridSpan w:val="4"/>
            <w:vAlign w:val="center"/>
          </w:tcPr>
          <w:p w:rsidR="00584FAA" w:rsidRPr="00205C51" w:rsidRDefault="00584FAA" w:rsidP="00B57E0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数据预处理：滤波，数据转换，数据融合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B57E0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理解几种滤波方法，掌握数据转换方法，了解数据融合</w:t>
            </w:r>
          </w:p>
        </w:tc>
        <w:tc>
          <w:tcPr>
            <w:tcW w:w="3141" w:type="dxa"/>
            <w:gridSpan w:val="7"/>
          </w:tcPr>
          <w:p w:rsidR="00584FAA" w:rsidRDefault="00584FAA" w:rsidP="00B57E0E">
            <w:r w:rsidRPr="00D722EB"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413"/>
          <w:jc w:val="center"/>
        </w:trPr>
        <w:tc>
          <w:tcPr>
            <w:tcW w:w="3012" w:type="dxa"/>
            <w:gridSpan w:val="4"/>
            <w:vAlign w:val="center"/>
          </w:tcPr>
          <w:p w:rsidR="00584FAA" w:rsidRPr="00901F7C" w:rsidRDefault="00E77FCE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数据预处理：</w:t>
            </w:r>
            <w:r w:rsidR="00584FAA">
              <w:rPr>
                <w:rFonts w:ascii="宋体" w:hAnsi="宋体" w:hint="eastAsia"/>
                <w:szCs w:val="21"/>
              </w:rPr>
              <w:t>R语言基础，R基本函数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了解R语言，理解相关函数</w:t>
            </w:r>
            <w:r w:rsidR="00E77FCE">
              <w:rPr>
                <w:rFonts w:ascii="宋体" w:hAnsi="宋体" w:hint="eastAsia"/>
                <w:szCs w:val="21"/>
              </w:rPr>
              <w:t>，掌握用R进行数据预处理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D722EB"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300"/>
          <w:jc w:val="center"/>
        </w:trPr>
        <w:tc>
          <w:tcPr>
            <w:tcW w:w="3012" w:type="dxa"/>
            <w:gridSpan w:val="4"/>
            <w:vAlign w:val="center"/>
          </w:tcPr>
          <w:p w:rsidR="00584FAA" w:rsidRPr="00901F7C" w:rsidRDefault="00584FAA" w:rsidP="0057536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数据可视化：R绘图，散点图，直方图，饼图，箱线图，茎叶图，调和曲线图，星相图，脸谱图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57536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掌握基本的R绘图函数，理解各种可视化图的原理及作用</w:t>
            </w:r>
          </w:p>
        </w:tc>
        <w:tc>
          <w:tcPr>
            <w:tcW w:w="3141" w:type="dxa"/>
            <w:gridSpan w:val="7"/>
          </w:tcPr>
          <w:p w:rsidR="00584FAA" w:rsidRDefault="00584FAA" w:rsidP="00575369">
            <w:r w:rsidRPr="00D722EB"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数据可视化：主成分分析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理解主成分分析的原理，掌握其计算步骤，掌握princomp函数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D722EB"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C15C1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数据可视化：多维标度分析，塞蒙映射，谱分析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理解多维标度分析、塞蒙映射和谱分析的原理</w:t>
            </w:r>
          </w:p>
        </w:tc>
        <w:tc>
          <w:tcPr>
            <w:tcW w:w="3141" w:type="dxa"/>
            <w:gridSpan w:val="7"/>
            <w:vAlign w:val="center"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传统讲授</w:t>
            </w:r>
            <w:r w:rsidR="00E77FCE">
              <w:rPr>
                <w:rFonts w:hint="eastAsia"/>
                <w:szCs w:val="21"/>
              </w:rPr>
              <w:t>结合</w:t>
            </w:r>
            <w:r w:rsidRPr="00901F7C">
              <w:rPr>
                <w:rFonts w:hint="eastAsia"/>
                <w:szCs w:val="21"/>
              </w:rPr>
              <w:t>讨论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相关分析：线性相关，典型相关分析，卡方检验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理解线性相关，掌握典型相关分析的原理和计算步骤，掌握cancor函数，理解卡方检验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E15F73">
              <w:rPr>
                <w:rFonts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="00E77FCE"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回归分析：线性回归，非线性</w:t>
            </w:r>
            <w:r>
              <w:rPr>
                <w:rFonts w:ascii="宋体" w:hAnsi="宋体" w:hint="eastAsia"/>
                <w:szCs w:val="21"/>
              </w:rPr>
              <w:lastRenderedPageBreak/>
              <w:t>替代的线性回归，稳健回归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理解和掌握线性回归的原理和方</w:t>
            </w:r>
            <w:r>
              <w:rPr>
                <w:rFonts w:ascii="宋体" w:hAnsi="宋体" w:hint="eastAsia"/>
                <w:szCs w:val="21"/>
              </w:rPr>
              <w:lastRenderedPageBreak/>
              <w:t>法，了解非线性替代的线性回归和稳健回归</w:t>
            </w:r>
          </w:p>
        </w:tc>
        <w:tc>
          <w:tcPr>
            <w:tcW w:w="3141" w:type="dxa"/>
            <w:gridSpan w:val="7"/>
          </w:tcPr>
          <w:p w:rsidR="00584FAA" w:rsidRDefault="00E77FCE">
            <w:r w:rsidRPr="00E15F73">
              <w:rPr>
                <w:rFonts w:hint="eastAsia"/>
                <w:szCs w:val="21"/>
              </w:rPr>
              <w:lastRenderedPageBreak/>
              <w:t>传统讲授</w:t>
            </w:r>
            <w:r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回归分析：神经网络，RBF网络，交叉检验，特征选取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E77FCE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理解神经网络、RBF网络、交叉检验和特征选取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E15F73">
              <w:rPr>
                <w:rFonts w:hint="eastAsia"/>
                <w:szCs w:val="21"/>
              </w:rPr>
              <w:t>传统讲授</w:t>
            </w:r>
            <w:r w:rsidR="00E77FCE">
              <w:rPr>
                <w:rFonts w:hint="eastAsia"/>
                <w:szCs w:val="21"/>
              </w:rPr>
              <w:t>结合</w:t>
            </w:r>
            <w:r w:rsidRPr="00E15F73">
              <w:rPr>
                <w:rFonts w:hint="eastAsia"/>
                <w:szCs w:val="21"/>
              </w:rPr>
              <w:t>讨论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预测：有限状态机，回溯模型，自回归模型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E77FCE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理解有限状态机，回溯模型，自回归模型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E15F73">
              <w:rPr>
                <w:rFonts w:hint="eastAsia"/>
                <w:szCs w:val="21"/>
              </w:rPr>
              <w:t>传统讲授</w:t>
            </w:r>
            <w:r w:rsidR="00E77FCE">
              <w:rPr>
                <w:rFonts w:hint="eastAsia"/>
                <w:szCs w:val="21"/>
              </w:rPr>
              <w:t>结合</w:t>
            </w:r>
            <w:r w:rsidRPr="00E15F73">
              <w:rPr>
                <w:rFonts w:hint="eastAsia"/>
                <w:szCs w:val="21"/>
              </w:rPr>
              <w:t>讨论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判别分析：判别准则，贝叶斯分类，线性判别分析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E77FCE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掌握判别准则，理解贝叶斯分类原理，掌握线性判别分析</w:t>
            </w:r>
          </w:p>
        </w:tc>
        <w:tc>
          <w:tcPr>
            <w:tcW w:w="3141" w:type="dxa"/>
            <w:gridSpan w:val="7"/>
          </w:tcPr>
          <w:p w:rsidR="00584FAA" w:rsidRDefault="00E77FCE">
            <w:r w:rsidRPr="00E15F73">
              <w:rPr>
                <w:rFonts w:hint="eastAsia"/>
                <w:szCs w:val="21"/>
              </w:rPr>
              <w:t>传统讲授</w:t>
            </w:r>
            <w:r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判别分析：支持向量机，最近邻分类，学习向量量化，决策树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E77FCE" w:rsidP="00E77FC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理解支持向量机、最近邻分类和决策树的原理，了解学习向量量化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E15F73">
              <w:rPr>
                <w:rFonts w:hint="eastAsia"/>
                <w:szCs w:val="21"/>
              </w:rPr>
              <w:t>传统讲授</w:t>
            </w:r>
            <w:r w:rsidR="00E77FCE">
              <w:rPr>
                <w:rFonts w:hint="eastAsia"/>
                <w:szCs w:val="21"/>
              </w:rPr>
              <w:t>结合</w:t>
            </w:r>
            <w:r w:rsidRPr="00E15F73">
              <w:rPr>
                <w:rFonts w:hint="eastAsia"/>
                <w:szCs w:val="21"/>
              </w:rPr>
              <w:t>讨论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聚类分析：分割聚类，序列聚类，原型聚类，模糊聚类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E77FCE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理解分割聚类和序列聚类，了解原型聚类和模糊聚类</w:t>
            </w:r>
          </w:p>
        </w:tc>
        <w:tc>
          <w:tcPr>
            <w:tcW w:w="3141" w:type="dxa"/>
            <w:gridSpan w:val="7"/>
          </w:tcPr>
          <w:p w:rsidR="00584FAA" w:rsidRDefault="00E77FCE">
            <w:r w:rsidRPr="00E15F73">
              <w:rPr>
                <w:rFonts w:hint="eastAsia"/>
                <w:szCs w:val="21"/>
              </w:rPr>
              <w:t>传统讲授</w:t>
            </w:r>
            <w:r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502"/>
          <w:jc w:val="center"/>
        </w:trPr>
        <w:tc>
          <w:tcPr>
            <w:tcW w:w="3012" w:type="dxa"/>
            <w:gridSpan w:val="4"/>
            <w:vAlign w:val="center"/>
          </w:tcPr>
          <w:p w:rsidR="00584FAA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聚类分析：关系聚类，聚类趋势评估，聚类验证，自组织图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E77FCE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理解关系聚类和聚类趋势评估，掌握聚类验证，了解自组织图</w:t>
            </w:r>
          </w:p>
        </w:tc>
        <w:tc>
          <w:tcPr>
            <w:tcW w:w="3141" w:type="dxa"/>
            <w:gridSpan w:val="7"/>
          </w:tcPr>
          <w:p w:rsidR="00584FAA" w:rsidRDefault="00584FAA">
            <w:r w:rsidRPr="00E15F73">
              <w:rPr>
                <w:rFonts w:hint="eastAsia"/>
                <w:szCs w:val="21"/>
              </w:rPr>
              <w:t>传统讲授</w:t>
            </w:r>
            <w:r w:rsidR="00E77FCE">
              <w:rPr>
                <w:rFonts w:hint="eastAsia"/>
                <w:szCs w:val="21"/>
              </w:rPr>
              <w:t>结合</w:t>
            </w:r>
            <w:r w:rsidRPr="00E15F73">
              <w:rPr>
                <w:rFonts w:hint="eastAsia"/>
                <w:szCs w:val="21"/>
              </w:rPr>
              <w:t>讨论</w:t>
            </w:r>
          </w:p>
        </w:tc>
      </w:tr>
      <w:tr w:rsidR="00584FAA" w:rsidRPr="00901F7C" w:rsidTr="00D546D8">
        <w:trPr>
          <w:gridBefore w:val="1"/>
          <w:wBefore w:w="73" w:type="dxa"/>
          <w:trHeight w:val="627"/>
          <w:jc w:val="center"/>
        </w:trPr>
        <w:tc>
          <w:tcPr>
            <w:tcW w:w="9555" w:type="dxa"/>
            <w:gridSpan w:val="20"/>
            <w:vAlign w:val="center"/>
          </w:tcPr>
          <w:p w:rsidR="00584FAA" w:rsidRPr="00D67D91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2119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1447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584FAA" w:rsidRPr="00901F7C" w:rsidRDefault="00E77FCE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584FAA" w:rsidRPr="00901F7C" w:rsidRDefault="00E77FCE" w:rsidP="00E77F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Data Analytics: Models and Algorithms for Intelligent Data Analysis</w:t>
            </w:r>
          </w:p>
        </w:tc>
        <w:tc>
          <w:tcPr>
            <w:tcW w:w="2119" w:type="dxa"/>
            <w:gridSpan w:val="5"/>
          </w:tcPr>
          <w:p w:rsidR="00584FAA" w:rsidRPr="00901F7C" w:rsidRDefault="00E77FCE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Thomas A.Runkler</w:t>
            </w:r>
          </w:p>
        </w:tc>
        <w:tc>
          <w:tcPr>
            <w:tcW w:w="1447" w:type="dxa"/>
            <w:gridSpan w:val="5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Springer Vieweg</w:t>
            </w:r>
          </w:p>
        </w:tc>
        <w:tc>
          <w:tcPr>
            <w:tcW w:w="1694" w:type="dxa"/>
            <w:gridSpan w:val="2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2012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19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119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1447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数据分析（第二版）</w:t>
            </w:r>
          </w:p>
        </w:tc>
        <w:tc>
          <w:tcPr>
            <w:tcW w:w="2119" w:type="dxa"/>
            <w:gridSpan w:val="5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67752">
              <w:rPr>
                <w:rFonts w:ascii="宋体" w:hAnsi="宋体" w:hint="eastAsia"/>
                <w:szCs w:val="21"/>
              </w:rPr>
              <w:t>范金城 梅长林</w:t>
            </w:r>
          </w:p>
        </w:tc>
        <w:tc>
          <w:tcPr>
            <w:tcW w:w="1447" w:type="dxa"/>
            <w:gridSpan w:val="5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科学出版社</w:t>
            </w:r>
          </w:p>
        </w:tc>
        <w:tc>
          <w:tcPr>
            <w:tcW w:w="1694" w:type="dxa"/>
            <w:gridSpan w:val="2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2010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  <w:gridSpan w:val="5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多元统计分析及R语言建模</w:t>
            </w:r>
          </w:p>
        </w:tc>
        <w:tc>
          <w:tcPr>
            <w:tcW w:w="2119" w:type="dxa"/>
            <w:gridSpan w:val="5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王斌会</w:t>
            </w:r>
          </w:p>
        </w:tc>
        <w:tc>
          <w:tcPr>
            <w:tcW w:w="1447" w:type="dxa"/>
            <w:gridSpan w:val="5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暨南大学出版社</w:t>
            </w:r>
          </w:p>
        </w:tc>
        <w:tc>
          <w:tcPr>
            <w:tcW w:w="1694" w:type="dxa"/>
            <w:gridSpan w:val="2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00" w:type="dxa"/>
            <w:gridSpan w:val="5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数据分析：R语言实战</w:t>
            </w:r>
          </w:p>
        </w:tc>
        <w:tc>
          <w:tcPr>
            <w:tcW w:w="2119" w:type="dxa"/>
            <w:gridSpan w:val="5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李诗羽 张飞 王正林</w:t>
            </w:r>
          </w:p>
        </w:tc>
        <w:tc>
          <w:tcPr>
            <w:tcW w:w="1447" w:type="dxa"/>
            <w:gridSpan w:val="5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电子工业出版社</w:t>
            </w:r>
          </w:p>
        </w:tc>
        <w:tc>
          <w:tcPr>
            <w:tcW w:w="1694" w:type="dxa"/>
            <w:gridSpan w:val="2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必填。</w:t>
      </w:r>
    </w:p>
    <w:sectPr w:rsidR="00D546D8" w:rsidRPr="00D546D8" w:rsidSect="00D216ED">
      <w:headerReference w:type="default" r:id="rId7"/>
      <w:footerReference w:type="even" r:id="rId8"/>
      <w:footerReference w:type="default" r:id="rId9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6B0" w:rsidRDefault="000436B0">
      <w:r>
        <w:separator/>
      </w:r>
    </w:p>
  </w:endnote>
  <w:endnote w:type="continuationSeparator" w:id="1">
    <w:p w:rsidR="000436B0" w:rsidRDefault="00043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8671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6B0" w:rsidRDefault="000436B0">
      <w:r>
        <w:separator/>
      </w:r>
    </w:p>
  </w:footnote>
  <w:footnote w:type="continuationSeparator" w:id="1">
    <w:p w:rsidR="000436B0" w:rsidRDefault="00043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3A2"/>
    <w:rsid w:val="00007AA6"/>
    <w:rsid w:val="00007D80"/>
    <w:rsid w:val="0003113F"/>
    <w:rsid w:val="000436B0"/>
    <w:rsid w:val="0004372C"/>
    <w:rsid w:val="00065BD1"/>
    <w:rsid w:val="000679B3"/>
    <w:rsid w:val="00070C8B"/>
    <w:rsid w:val="000816B9"/>
    <w:rsid w:val="000953B8"/>
    <w:rsid w:val="000A08A1"/>
    <w:rsid w:val="000B3F60"/>
    <w:rsid w:val="000C1463"/>
    <w:rsid w:val="000E00A3"/>
    <w:rsid w:val="000E3B2A"/>
    <w:rsid w:val="001264E0"/>
    <w:rsid w:val="001363C5"/>
    <w:rsid w:val="00141B64"/>
    <w:rsid w:val="0018299E"/>
    <w:rsid w:val="001948BE"/>
    <w:rsid w:val="001A1CC5"/>
    <w:rsid w:val="001A6457"/>
    <w:rsid w:val="001D4AB2"/>
    <w:rsid w:val="001D591A"/>
    <w:rsid w:val="001F3A7F"/>
    <w:rsid w:val="001F7334"/>
    <w:rsid w:val="00202EF7"/>
    <w:rsid w:val="002046A4"/>
    <w:rsid w:val="002053E0"/>
    <w:rsid w:val="00205C51"/>
    <w:rsid w:val="00207663"/>
    <w:rsid w:val="00213BF0"/>
    <w:rsid w:val="00220A58"/>
    <w:rsid w:val="00233CB4"/>
    <w:rsid w:val="00287BF1"/>
    <w:rsid w:val="00297085"/>
    <w:rsid w:val="002A4DD0"/>
    <w:rsid w:val="002C7B12"/>
    <w:rsid w:val="002D20ED"/>
    <w:rsid w:val="00303D07"/>
    <w:rsid w:val="003105EE"/>
    <w:rsid w:val="00324B60"/>
    <w:rsid w:val="0034476E"/>
    <w:rsid w:val="00355E72"/>
    <w:rsid w:val="00367752"/>
    <w:rsid w:val="00375DA9"/>
    <w:rsid w:val="00387A73"/>
    <w:rsid w:val="00394582"/>
    <w:rsid w:val="00396CDA"/>
    <w:rsid w:val="003A092A"/>
    <w:rsid w:val="003B6F6C"/>
    <w:rsid w:val="003C1A52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73A2"/>
    <w:rsid w:val="00481A33"/>
    <w:rsid w:val="004A07D9"/>
    <w:rsid w:val="004C336E"/>
    <w:rsid w:val="004D51DA"/>
    <w:rsid w:val="004E11B3"/>
    <w:rsid w:val="005050F5"/>
    <w:rsid w:val="005251DE"/>
    <w:rsid w:val="00550077"/>
    <w:rsid w:val="00555A0B"/>
    <w:rsid w:val="00557D19"/>
    <w:rsid w:val="00564554"/>
    <w:rsid w:val="00566FF7"/>
    <w:rsid w:val="00584FAA"/>
    <w:rsid w:val="005917D6"/>
    <w:rsid w:val="005B2131"/>
    <w:rsid w:val="005D11B0"/>
    <w:rsid w:val="005D5029"/>
    <w:rsid w:val="005E4293"/>
    <w:rsid w:val="00623448"/>
    <w:rsid w:val="006316D1"/>
    <w:rsid w:val="00631F63"/>
    <w:rsid w:val="00635E12"/>
    <w:rsid w:val="00652FF3"/>
    <w:rsid w:val="006718B9"/>
    <w:rsid w:val="00686999"/>
    <w:rsid w:val="006E7783"/>
    <w:rsid w:val="006E79F4"/>
    <w:rsid w:val="00726A91"/>
    <w:rsid w:val="0073473A"/>
    <w:rsid w:val="00747858"/>
    <w:rsid w:val="007503EB"/>
    <w:rsid w:val="0076250A"/>
    <w:rsid w:val="00765E53"/>
    <w:rsid w:val="007811EA"/>
    <w:rsid w:val="00782DC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671A9"/>
    <w:rsid w:val="008675A4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0B24"/>
    <w:rsid w:val="00901F7C"/>
    <w:rsid w:val="00907019"/>
    <w:rsid w:val="00914D42"/>
    <w:rsid w:val="00930A3E"/>
    <w:rsid w:val="00936B21"/>
    <w:rsid w:val="00942189"/>
    <w:rsid w:val="00957F08"/>
    <w:rsid w:val="00967D0A"/>
    <w:rsid w:val="00977C2F"/>
    <w:rsid w:val="0098017A"/>
    <w:rsid w:val="00981113"/>
    <w:rsid w:val="009B04E7"/>
    <w:rsid w:val="009D4287"/>
    <w:rsid w:val="009D5374"/>
    <w:rsid w:val="009E2D82"/>
    <w:rsid w:val="009E5991"/>
    <w:rsid w:val="009E5EF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082C"/>
    <w:rsid w:val="00BF1C54"/>
    <w:rsid w:val="00C15C19"/>
    <w:rsid w:val="00C2226A"/>
    <w:rsid w:val="00C50BA4"/>
    <w:rsid w:val="00C60217"/>
    <w:rsid w:val="00C81564"/>
    <w:rsid w:val="00C81D1C"/>
    <w:rsid w:val="00C94D8A"/>
    <w:rsid w:val="00CA5230"/>
    <w:rsid w:val="00CD1D3B"/>
    <w:rsid w:val="00CD6AA8"/>
    <w:rsid w:val="00CE317B"/>
    <w:rsid w:val="00CF1753"/>
    <w:rsid w:val="00D110A0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91AFB"/>
    <w:rsid w:val="00DD365A"/>
    <w:rsid w:val="00DD6A13"/>
    <w:rsid w:val="00E11741"/>
    <w:rsid w:val="00E17FDE"/>
    <w:rsid w:val="00E63DA6"/>
    <w:rsid w:val="00E67860"/>
    <w:rsid w:val="00E71270"/>
    <w:rsid w:val="00E7599A"/>
    <w:rsid w:val="00E77FCE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6050B"/>
    <w:rsid w:val="00F6249B"/>
    <w:rsid w:val="00F739FD"/>
    <w:rsid w:val="00F769FB"/>
    <w:rsid w:val="00F95B95"/>
    <w:rsid w:val="00FA13CA"/>
    <w:rsid w:val="00FA5FC7"/>
    <w:rsid w:val="00FA72AE"/>
    <w:rsid w:val="00FB270F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1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981113"/>
    <w:rPr>
      <w:sz w:val="16"/>
      <w:szCs w:val="16"/>
    </w:rPr>
  </w:style>
  <w:style w:type="paragraph" w:styleId="a4">
    <w:name w:val="footer"/>
    <w:basedOn w:val="a"/>
    <w:rsid w:val="0098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81113"/>
  </w:style>
  <w:style w:type="paragraph" w:styleId="a6">
    <w:name w:val="header"/>
    <w:basedOn w:val="a"/>
    <w:rsid w:val="0098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character" w:customStyle="1" w:styleId="doctitle1">
    <w:name w:val="doc_title1"/>
    <w:basedOn w:val="a0"/>
    <w:rsid w:val="00367752"/>
    <w:rPr>
      <w:color w:val="333333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369</Words>
  <Characters>2106</Characters>
  <Application>Microsoft Office Word</Application>
  <DocSecurity>0</DocSecurity>
  <Lines>17</Lines>
  <Paragraphs>4</Paragraphs>
  <ScaleCrop>false</ScaleCrop>
  <Company>研究生教育中心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Windows 用户</cp:lastModifiedBy>
  <cp:revision>3</cp:revision>
  <cp:lastPrinted>2009-05-15T01:45:00Z</cp:lastPrinted>
  <dcterms:created xsi:type="dcterms:W3CDTF">2017-04-27T08:16:00Z</dcterms:created>
  <dcterms:modified xsi:type="dcterms:W3CDTF">2017-05-11T02:54:00Z</dcterms:modified>
</cp:coreProperties>
</file>